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626439" w:rsidTr="00626439">
        <w:tc>
          <w:tcPr>
            <w:tcW w:w="5508" w:type="dxa"/>
          </w:tcPr>
          <w:p w:rsidR="00626439" w:rsidRPr="00626439" w:rsidRDefault="00626439" w:rsidP="00784322">
            <w:pPr>
              <w:tabs>
                <w:tab w:val="num" w:pos="720"/>
              </w:tabs>
              <w:rPr>
                <w:rFonts w:ascii="Cambria" w:hAnsi="Cambria" w:cs="Arial"/>
                <w:b/>
                <w:bCs/>
              </w:rPr>
            </w:pPr>
            <w:bookmarkStart w:id="0" w:name="_GoBack"/>
            <w:bookmarkEnd w:id="0"/>
            <w:r w:rsidRPr="00626439">
              <w:rPr>
                <w:rFonts w:ascii="Cambria" w:hAnsi="Cambria" w:cs="Arial"/>
                <w:b/>
                <w:bCs/>
              </w:rPr>
              <w:t>VHS World History I</w:t>
            </w:r>
          </w:p>
        </w:tc>
        <w:tc>
          <w:tcPr>
            <w:tcW w:w="5508" w:type="dxa"/>
          </w:tcPr>
          <w:p w:rsidR="00626439" w:rsidRPr="00626439" w:rsidRDefault="00626439" w:rsidP="00626439">
            <w:pPr>
              <w:tabs>
                <w:tab w:val="num" w:pos="720"/>
              </w:tabs>
              <w:rPr>
                <w:rFonts w:ascii="Cambria" w:hAnsi="Cambria" w:cs="Arial"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Name</w:t>
            </w:r>
            <w:r w:rsidRPr="00626439">
              <w:rPr>
                <w:rFonts w:ascii="Cambria" w:hAnsi="Cambria" w:cs="Arial"/>
                <w:bCs/>
              </w:rPr>
              <w:t>:</w:t>
            </w:r>
            <w:r>
              <w:rPr>
                <w:rFonts w:ascii="Cambria" w:hAnsi="Cambria" w:cs="Arial"/>
                <w:bCs/>
              </w:rPr>
              <w:t xml:space="preserve">  </w:t>
            </w:r>
          </w:p>
        </w:tc>
      </w:tr>
    </w:tbl>
    <w:p w:rsidR="00A55404" w:rsidRPr="00A55404" w:rsidRDefault="00A55404" w:rsidP="00784322">
      <w:pPr>
        <w:tabs>
          <w:tab w:val="num" w:pos="720"/>
        </w:tabs>
        <w:rPr>
          <w:rFonts w:ascii="Cambria" w:hAnsi="Cambria" w:cs="Arial"/>
          <w:b/>
          <w:bCs/>
          <w:u w:val="single"/>
        </w:rPr>
      </w:pPr>
    </w:p>
    <w:p w:rsidR="00A55404" w:rsidRDefault="00A55404" w:rsidP="00A55404">
      <w:pPr>
        <w:pBdr>
          <w:bottom w:val="single" w:sz="6" w:space="0" w:color="auto"/>
        </w:pBd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  <w:r w:rsidRPr="00A55404">
        <w:rPr>
          <w:rFonts w:ascii="Cambria" w:hAnsi="Cambria" w:cs="Arial"/>
          <w:b/>
          <w:bCs/>
        </w:rPr>
        <w:t xml:space="preserve">Module </w:t>
      </w:r>
      <w:r w:rsidR="00FD0C64">
        <w:rPr>
          <w:rFonts w:ascii="Cambria" w:hAnsi="Cambria" w:cs="Arial"/>
          <w:b/>
          <w:bCs/>
        </w:rPr>
        <w:t>V.1b</w:t>
      </w:r>
      <w:r w:rsidRPr="00A55404">
        <w:rPr>
          <w:rFonts w:ascii="Cambria" w:hAnsi="Cambria" w:cs="Arial"/>
          <w:b/>
          <w:bCs/>
        </w:rPr>
        <w:t xml:space="preserve"> | </w:t>
      </w:r>
      <w:r w:rsidR="00FD0C64">
        <w:rPr>
          <w:rFonts w:ascii="Cambria" w:hAnsi="Cambria" w:cs="Arial"/>
          <w:bCs/>
        </w:rPr>
        <w:t xml:space="preserve">Ancient </w:t>
      </w:r>
      <w:r w:rsidR="00E549CC">
        <w:rPr>
          <w:rFonts w:ascii="Cambria" w:hAnsi="Cambria" w:cs="Arial"/>
          <w:bCs/>
        </w:rPr>
        <w:t>India</w:t>
      </w:r>
      <w:r>
        <w:rPr>
          <w:rFonts w:ascii="Cambria" w:hAnsi="Cambria" w:cs="Arial"/>
          <w:b/>
          <w:bCs/>
        </w:rPr>
        <w:t xml:space="preserve"> | </w:t>
      </w:r>
      <w:r>
        <w:rPr>
          <w:rFonts w:ascii="Cambria" w:hAnsi="Cambria" w:cs="Arial"/>
          <w:b/>
          <w:bCs/>
          <w:i/>
        </w:rPr>
        <w:t>Vocabulary Tasks</w:t>
      </w:r>
    </w:p>
    <w:p w:rsidR="00A55404" w:rsidRPr="00A55404" w:rsidRDefault="00A55404" w:rsidP="00A55404">
      <w:pP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ED08E1" w:rsidTr="004532CF">
        <w:tc>
          <w:tcPr>
            <w:tcW w:w="10682" w:type="dxa"/>
          </w:tcPr>
          <w:p w:rsidR="00ED08E1" w:rsidRPr="00ED08E1" w:rsidRDefault="00A55404" w:rsidP="004532CF">
            <w:pPr>
              <w:tabs>
                <w:tab w:val="num" w:pos="720"/>
              </w:tabs>
              <w:rPr>
                <w:rFonts w:ascii="Cambria" w:hAnsi="Cambria"/>
                <w:b/>
                <w:color w:val="0000FF"/>
                <w:sz w:val="22"/>
              </w:rPr>
            </w:pPr>
            <w:r w:rsidRPr="00881CBB">
              <w:rPr>
                <w:rFonts w:ascii="Cambria" w:hAnsi="Cambria" w:cs="Arial"/>
                <w:b/>
                <w:bCs/>
                <w:color w:val="FF0000"/>
              </w:rPr>
              <w:t xml:space="preserve">Part I: </w:t>
            </w:r>
            <w:r w:rsidRPr="00881CBB">
              <w:rPr>
                <w:rFonts w:ascii="Cambria" w:hAnsi="Cambria" w:cs="Arial"/>
                <w:bCs/>
                <w:color w:val="FF0000"/>
              </w:rPr>
              <w:t>Vocabular</w:t>
            </w:r>
            <w:r w:rsidR="00ED08E1" w:rsidRPr="00881CBB">
              <w:rPr>
                <w:rFonts w:ascii="Cambria" w:hAnsi="Cambria" w:cs="Arial"/>
                <w:bCs/>
                <w:color w:val="FF0000"/>
              </w:rPr>
              <w:t xml:space="preserve">y Definitions </w:t>
            </w:r>
          </w:p>
        </w:tc>
      </w:tr>
      <w:tr w:rsidR="00ED08E1" w:rsidTr="004532CF">
        <w:tc>
          <w:tcPr>
            <w:tcW w:w="10682" w:type="dxa"/>
          </w:tcPr>
          <w:p w:rsidR="00ED08E1" w:rsidRDefault="00ED08E1" w:rsidP="00A55404">
            <w:pPr>
              <w:tabs>
                <w:tab w:val="num" w:pos="720"/>
              </w:tabs>
              <w:rPr>
                <w:rFonts w:ascii="Cambria" w:hAnsi="Cambria"/>
                <w:sz w:val="22"/>
              </w:rPr>
            </w:pPr>
          </w:p>
        </w:tc>
      </w:tr>
    </w:tbl>
    <w:p w:rsidR="00A55404" w:rsidRPr="00A55404" w:rsidRDefault="00A55404" w:rsidP="00A55404">
      <w:pPr>
        <w:tabs>
          <w:tab w:val="num" w:pos="720"/>
        </w:tabs>
        <w:rPr>
          <w:rFonts w:ascii="Cambria" w:hAnsi="Cambria"/>
          <w:sz w:val="22"/>
        </w:rPr>
      </w:pPr>
    </w:p>
    <w:p w:rsidR="00A55404" w:rsidRPr="00881CBB" w:rsidRDefault="00881CBB" w:rsidP="00ED08E1">
      <w:pPr>
        <w:tabs>
          <w:tab w:val="num" w:pos="720"/>
        </w:tabs>
        <w:rPr>
          <w:rFonts w:ascii="Cambria" w:hAnsi="Cambria"/>
          <w:color w:val="000000" w:themeColor="text1"/>
          <w:sz w:val="22"/>
        </w:rPr>
      </w:pPr>
      <w:r w:rsidRPr="00881CBB">
        <w:rPr>
          <w:rFonts w:ascii="Cambria" w:hAnsi="Cambria"/>
          <w:b/>
          <w:sz w:val="22"/>
          <w:highlight w:val="yellow"/>
        </w:rPr>
        <w:t xml:space="preserve">Option </w:t>
      </w:r>
      <w:r>
        <w:rPr>
          <w:rFonts w:ascii="Cambria" w:hAnsi="Cambria"/>
          <w:b/>
          <w:sz w:val="22"/>
          <w:highlight w:val="yellow"/>
        </w:rPr>
        <w:t>2</w:t>
      </w:r>
      <w:r w:rsidRPr="00881CBB">
        <w:rPr>
          <w:rFonts w:ascii="Cambria" w:hAnsi="Cambria"/>
          <w:b/>
          <w:sz w:val="22"/>
          <w:highlight w:val="yellow"/>
        </w:rPr>
        <w:t>:</w:t>
      </w:r>
      <w:r>
        <w:rPr>
          <w:rFonts w:ascii="Cambria" w:hAnsi="Cambria"/>
          <w:b/>
          <w:color w:val="0000FF"/>
          <w:sz w:val="22"/>
        </w:rPr>
        <w:t xml:space="preserve"> </w:t>
      </w:r>
      <w:r w:rsidR="00ED08E1" w:rsidRPr="00ED08E1">
        <w:rPr>
          <w:rFonts w:ascii="Cambria" w:hAnsi="Cambria"/>
          <w:color w:val="000000" w:themeColor="text1"/>
          <w:sz w:val="22"/>
        </w:rPr>
        <w:t>If you do not want to create flashcards</w:t>
      </w:r>
      <w:r>
        <w:rPr>
          <w:rFonts w:ascii="Cambria" w:hAnsi="Cambria"/>
          <w:color w:val="000000" w:themeColor="text1"/>
          <w:sz w:val="22"/>
        </w:rPr>
        <w:t xml:space="preserve"> using Quizlet.com</w:t>
      </w:r>
      <w:r w:rsidR="00ED08E1" w:rsidRPr="00ED08E1">
        <w:rPr>
          <w:rFonts w:ascii="Cambria" w:hAnsi="Cambria"/>
          <w:color w:val="000000" w:themeColor="text1"/>
          <w:sz w:val="22"/>
        </w:rPr>
        <w:t>, you can add the definitions for each term in the table below.</w:t>
      </w:r>
      <w:r>
        <w:rPr>
          <w:rFonts w:ascii="Cambria" w:hAnsi="Cambria"/>
          <w:color w:val="000000" w:themeColor="text1"/>
          <w:sz w:val="22"/>
        </w:rPr>
        <w:t xml:space="preserve">  </w:t>
      </w:r>
      <w:r>
        <w:rPr>
          <w:rFonts w:ascii="Cambria" w:hAnsi="Cambria"/>
          <w:i/>
          <w:color w:val="000000" w:themeColor="text1"/>
          <w:sz w:val="22"/>
        </w:rPr>
        <w:t xml:space="preserve">You </w:t>
      </w:r>
      <w:r w:rsidRPr="00881CBB">
        <w:rPr>
          <w:rFonts w:ascii="Cambria" w:hAnsi="Cambria"/>
          <w:b/>
          <w:i/>
          <w:color w:val="000000" w:themeColor="text1"/>
          <w:sz w:val="22"/>
        </w:rPr>
        <w:t>do not</w:t>
      </w:r>
      <w:r>
        <w:rPr>
          <w:rFonts w:ascii="Cambria" w:hAnsi="Cambria"/>
          <w:i/>
          <w:color w:val="000000" w:themeColor="text1"/>
          <w:sz w:val="22"/>
        </w:rPr>
        <w:t xml:space="preserve"> need to create flashcards </w:t>
      </w:r>
      <w:r>
        <w:rPr>
          <w:rFonts w:ascii="Cambria" w:hAnsi="Cambria"/>
          <w:i/>
          <w:color w:val="000000" w:themeColor="text1"/>
          <w:sz w:val="22"/>
          <w:u w:val="single"/>
        </w:rPr>
        <w:t>and</w:t>
      </w:r>
      <w:r w:rsidRPr="00881CBB">
        <w:rPr>
          <w:rFonts w:ascii="Cambria" w:hAnsi="Cambria"/>
          <w:i/>
          <w:color w:val="000000" w:themeColor="text1"/>
          <w:sz w:val="22"/>
        </w:rPr>
        <w:t xml:space="preserve"> </w:t>
      </w:r>
      <w:r>
        <w:rPr>
          <w:rFonts w:ascii="Cambria" w:hAnsi="Cambria"/>
          <w:i/>
          <w:color w:val="000000" w:themeColor="text1"/>
          <w:sz w:val="22"/>
        </w:rPr>
        <w:t>type the definitions below</w:t>
      </w:r>
      <w:r>
        <w:rPr>
          <w:rFonts w:ascii="Cambria" w:hAnsi="Cambria"/>
          <w:color w:val="000000" w:themeColor="text1"/>
          <w:sz w:val="22"/>
        </w:rPr>
        <w:t xml:space="preserve">. </w:t>
      </w:r>
    </w:p>
    <w:tbl>
      <w:tblPr>
        <w:tblStyle w:val="TableGrid"/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88"/>
        <w:gridCol w:w="8102"/>
      </w:tblGrid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Himalayas</w:t>
            </w:r>
            <w:r w:rsidR="00A55404" w:rsidRPr="00A55404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8102" w:type="dxa"/>
          </w:tcPr>
          <w:p w:rsidR="00A55404" w:rsidRPr="00F8106C" w:rsidRDefault="004532CF" w:rsidP="00F8106C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Fonts w:eastAsia="Times New Roman"/>
              </w:rPr>
              <w:t>T</w:t>
            </w:r>
            <w:r w:rsidR="00F8106C" w:rsidRPr="00F8106C">
              <w:rPr>
                <w:rFonts w:eastAsia="Times New Roman"/>
              </w:rPr>
              <w:t>he, a mountain range extending about 1500 miles (2400 km) along the border between India and Tibet. Highest peak, Mt. Everest, 29,028 feet (8848 meters).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Hindu Kush</w:t>
            </w:r>
          </w:p>
        </w:tc>
        <w:tc>
          <w:tcPr>
            <w:tcW w:w="8102" w:type="dxa"/>
          </w:tcPr>
          <w:p w:rsidR="00E677A6" w:rsidRPr="009D5040" w:rsidRDefault="004532CF" w:rsidP="009D5040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</w:t>
            </w:r>
            <w:r w:rsidR="009D5040">
              <w:rPr>
                <w:rStyle w:val="css-9sn2pa"/>
                <w:rFonts w:eastAsia="Times New Roman"/>
              </w:rPr>
              <w:t xml:space="preserve"> mountain range in S Asia, mostly in NE Afghanistan, extending W from the Himalayas. Highest peak, Tirich Mir, 25,230 feet (7690 meters).</w:t>
            </w:r>
          </w:p>
        </w:tc>
      </w:tr>
      <w:tr w:rsidR="00A55404" w:rsidTr="00FB23CF">
        <w:trPr>
          <w:trHeight w:val="341"/>
        </w:trPr>
        <w:tc>
          <w:tcPr>
            <w:tcW w:w="2788" w:type="dxa"/>
            <w:vAlign w:val="center"/>
          </w:tcPr>
          <w:p w:rsidR="00A55404" w:rsidRPr="00A55404" w:rsidRDefault="00E549CC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Harappa</w:t>
            </w:r>
          </w:p>
        </w:tc>
        <w:tc>
          <w:tcPr>
            <w:tcW w:w="8102" w:type="dxa"/>
          </w:tcPr>
          <w:p w:rsidR="00A55404" w:rsidRPr="00FB23CF" w:rsidRDefault="004532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</w:t>
            </w:r>
            <w:r w:rsidR="00FB23CF">
              <w:rPr>
                <w:rStyle w:val="css-9sn2pa"/>
                <w:rFonts w:eastAsia="Times New Roman"/>
              </w:rPr>
              <w:t xml:space="preserve"> Bronze Age culture that flourished in the Indus valley.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549CC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Mohenjo-Daro</w:t>
            </w:r>
          </w:p>
        </w:tc>
        <w:tc>
          <w:tcPr>
            <w:tcW w:w="8102" w:type="dxa"/>
          </w:tcPr>
          <w:p w:rsidR="00A55404" w:rsidRPr="00FB23CF" w:rsidRDefault="004532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</w:t>
            </w:r>
            <w:r w:rsidR="00FB23CF">
              <w:rPr>
                <w:rStyle w:val="css-9sn2pa"/>
                <w:rFonts w:eastAsia="Times New Roman"/>
              </w:rPr>
              <w:t>n archaeological site in Pakistan, near the Indus River: six successive ancient cities were built here.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Indus River</w:t>
            </w:r>
          </w:p>
        </w:tc>
        <w:tc>
          <w:tcPr>
            <w:tcW w:w="8102" w:type="dxa"/>
          </w:tcPr>
          <w:p w:rsidR="00E677A6" w:rsidRPr="00FB23CF" w:rsidRDefault="004532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 xml:space="preserve">A </w:t>
            </w:r>
            <w:r w:rsidR="00FB23CF">
              <w:rPr>
                <w:rStyle w:val="css-9sn2pa"/>
                <w:rFonts w:eastAsia="Times New Roman"/>
              </w:rPr>
              <w:t>river in S Asia, flowing from W Tibet through Kashmir and Pakistan to the Arabian Sea. 1900 miles (3060 km) long.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Ganges River</w:t>
            </w:r>
          </w:p>
        </w:tc>
        <w:tc>
          <w:tcPr>
            <w:tcW w:w="8102" w:type="dxa"/>
          </w:tcPr>
          <w:p w:rsidR="00E677A6" w:rsidRPr="00FB23CF" w:rsidRDefault="004532CF" w:rsidP="00FB23CF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 xml:space="preserve">A </w:t>
            </w:r>
            <w:r w:rsidR="00FB23CF">
              <w:rPr>
                <w:rStyle w:val="css-9sn2pa"/>
                <w:rFonts w:eastAsia="Times New Roman"/>
              </w:rPr>
              <w:t>river flowing SE from the Himalayas in N India into the Bay of Bengal: sacred to Hindus. 1550 miles (2495 km) long.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Indo-Aryans</w:t>
            </w:r>
          </w:p>
        </w:tc>
        <w:tc>
          <w:tcPr>
            <w:tcW w:w="8102" w:type="dxa"/>
          </w:tcPr>
          <w:p w:rsidR="00A55404" w:rsidRPr="00FB23CF" w:rsidRDefault="004532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 xml:space="preserve">A </w:t>
            </w:r>
            <w:r w:rsidR="00FB23CF">
              <w:rPr>
                <w:rStyle w:val="css-9sn2pa"/>
                <w:rFonts w:eastAsia="Times New Roman"/>
              </w:rPr>
              <w:t>member of a people of India who are Indo-European in speech and Caucasoid in physical characteristics.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Caste</w:t>
            </w:r>
          </w:p>
        </w:tc>
        <w:tc>
          <w:tcPr>
            <w:tcW w:w="8102" w:type="dxa"/>
          </w:tcPr>
          <w:p w:rsidR="00E677A6" w:rsidRPr="00DB70CF" w:rsidRDefault="00DB70CF" w:rsidP="00DB70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 xml:space="preserve">any class or group of society sharing common cultural features: 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Asoka</w:t>
            </w:r>
          </w:p>
        </w:tc>
        <w:tc>
          <w:tcPr>
            <w:tcW w:w="8102" w:type="dxa"/>
          </w:tcPr>
          <w:p w:rsidR="00E677A6" w:rsidRPr="00FC057B" w:rsidRDefault="002019A8" w:rsidP="00FC057B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Style w:val="luna-date"/>
                <w:rFonts w:eastAsia="Times New Roman"/>
              </w:rPr>
              <w:t>Strong ancient emperor who d</w:t>
            </w:r>
            <w:r w:rsidR="00FC057B">
              <w:rPr>
                <w:rStyle w:val="luna-date"/>
                <w:rFonts w:eastAsia="Times New Roman"/>
              </w:rPr>
              <w:t>ied 232 b.c.,</w:t>
            </w:r>
            <w:r w:rsidR="00FC057B">
              <w:rPr>
                <w:rStyle w:val="css-9sn2pa"/>
                <w:rFonts w:eastAsia="Times New Roman"/>
              </w:rPr>
              <w:t xml:space="preserve"> Buddhist king in India 269?–232? b.c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Karma</w:t>
            </w:r>
          </w:p>
        </w:tc>
        <w:tc>
          <w:tcPr>
            <w:tcW w:w="8102" w:type="dxa"/>
          </w:tcPr>
          <w:p w:rsidR="00E677A6" w:rsidRPr="00FC057B" w:rsidRDefault="00FC057B" w:rsidP="00FC057B">
            <w:pPr>
              <w:rPr>
                <w:rFonts w:eastAsia="Times New Roman"/>
              </w:rPr>
            </w:pPr>
            <w:r>
              <w:rPr>
                <w:rStyle w:val="luna-label"/>
                <w:rFonts w:eastAsia="Times New Roman"/>
              </w:rPr>
              <w:t>Hinduism</w:t>
            </w:r>
            <w:r>
              <w:rPr>
                <w:rStyle w:val="luna-labset"/>
                <w:rFonts w:eastAsia="Times New Roman"/>
              </w:rPr>
              <w:t xml:space="preserve">, </w:t>
            </w:r>
            <w:r>
              <w:rPr>
                <w:rStyle w:val="luna-label"/>
                <w:rFonts w:eastAsia="Times New Roman"/>
              </w:rPr>
              <w:t>Buddhism</w:t>
            </w:r>
            <w:r>
              <w:rPr>
                <w:rStyle w:val="css-9sn2pa"/>
                <w:rFonts w:eastAsia="Times New Roman"/>
              </w:rPr>
              <w:t xml:space="preserve"> </w:t>
            </w:r>
            <w:r w:rsidR="002019A8">
              <w:rPr>
                <w:rStyle w:val="css-9sn2pa"/>
                <w:rFonts w:eastAsia="Times New Roman"/>
              </w:rPr>
              <w:t>action</w:t>
            </w:r>
            <w:r>
              <w:rPr>
                <w:rStyle w:val="css-9sn2pa"/>
                <w:rFonts w:eastAsia="Times New Roman"/>
              </w:rPr>
              <w:t xml:space="preserve">, seen as bringing upon oneself inevitable results, good or bad, either in this life or in a reincarnation: in Hinduism one of the means of reaching </w:t>
            </w:r>
            <w:r w:rsidR="002019A8">
              <w:rPr>
                <w:rStyle w:val="css-9sn2pa"/>
                <w:rFonts w:eastAsia="Times New Roman"/>
              </w:rPr>
              <w:t>Brahman.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Upanishads</w:t>
            </w:r>
          </w:p>
        </w:tc>
        <w:tc>
          <w:tcPr>
            <w:tcW w:w="8102" w:type="dxa"/>
          </w:tcPr>
          <w:p w:rsidR="00E677A6" w:rsidRPr="00FC057B" w:rsidRDefault="002019A8" w:rsidP="00FC057B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</w:t>
            </w:r>
            <w:r w:rsidR="00FC057B">
              <w:rPr>
                <w:rStyle w:val="css-9sn2pa"/>
                <w:rFonts w:eastAsia="Times New Roman"/>
              </w:rPr>
              <w:t>ny of a class of speculative prose treatises composed between the 8th and 6th centuries b.c. and first written a.d. c1300: they represent a philosophical development beyond the Vedas, having as their principal message the unity of Brahman and Atman.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Vedas</w:t>
            </w:r>
          </w:p>
        </w:tc>
        <w:tc>
          <w:tcPr>
            <w:tcW w:w="8102" w:type="dxa"/>
          </w:tcPr>
          <w:p w:rsidR="00A55404" w:rsidRPr="00FC057B" w:rsidRDefault="00FC057B" w:rsidP="00FC057B">
            <w:pPr>
              <w:rPr>
                <w:rFonts w:eastAsia="Times New Roman"/>
              </w:rPr>
            </w:pPr>
            <w:r w:rsidRPr="00FC057B">
              <w:rPr>
                <w:rFonts w:eastAsia="Times New Roman"/>
              </w:rPr>
              <w:t xml:space="preserve">Also called </w:t>
            </w:r>
            <w:hyperlink r:id="rId9" w:history="1">
              <w:r w:rsidRPr="00FC057B">
                <w:rPr>
                  <w:rFonts w:eastAsia="Times New Roman"/>
                  <w:color w:val="0000FF"/>
                  <w:u w:val="single"/>
                </w:rPr>
                <w:t>Samhita</w:t>
              </w:r>
            </w:hyperlink>
            <w:r w:rsidRPr="00FC057B">
              <w:rPr>
                <w:rFonts w:eastAsia="Times New Roman"/>
              </w:rPr>
              <w:t>. each of these four books.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Reincarnation</w:t>
            </w:r>
          </w:p>
        </w:tc>
        <w:tc>
          <w:tcPr>
            <w:tcW w:w="8102" w:type="dxa"/>
          </w:tcPr>
          <w:p w:rsidR="00A55404" w:rsidRPr="00FC057B" w:rsidRDefault="002019A8" w:rsidP="00FC057B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T</w:t>
            </w:r>
            <w:r w:rsidR="00FC057B">
              <w:rPr>
                <w:rStyle w:val="css-9sn2pa"/>
                <w:rFonts w:eastAsia="Times New Roman"/>
              </w:rPr>
              <w:t>he belief that the soul, upon death of the body,</w:t>
            </w:r>
            <w:r>
              <w:rPr>
                <w:rStyle w:val="css-9sn2pa"/>
                <w:rFonts w:eastAsia="Times New Roman"/>
              </w:rPr>
              <w:t xml:space="preserve"> comes back to earth in another </w:t>
            </w:r>
            <w:r w:rsidR="00FC057B">
              <w:rPr>
                <w:rStyle w:val="css-9sn2pa"/>
                <w:rFonts w:eastAsia="Times New Roman"/>
              </w:rPr>
              <w:t>body or form.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Four Noble Truths</w:t>
            </w:r>
          </w:p>
        </w:tc>
        <w:tc>
          <w:tcPr>
            <w:tcW w:w="8102" w:type="dxa"/>
          </w:tcPr>
          <w:p w:rsidR="00A55404" w:rsidRPr="00FC057B" w:rsidRDefault="002019A8" w:rsidP="00FC057B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T</w:t>
            </w:r>
            <w:r w:rsidR="00FC057B">
              <w:rPr>
                <w:rStyle w:val="css-9sn2pa"/>
                <w:rFonts w:eastAsia="Times New Roman"/>
              </w:rPr>
              <w:t xml:space="preserve">he doctrines of Buddha: all life is suffering, the cause of suffering is ignorant desire, this desire can be destroyed, </w:t>
            </w:r>
            <w:r>
              <w:rPr>
                <w:rStyle w:val="css-9sn2pa"/>
                <w:rFonts w:eastAsia="Times New Roman"/>
              </w:rPr>
              <w:t>and the</w:t>
            </w:r>
            <w:r w:rsidR="00FC057B">
              <w:rPr>
                <w:rStyle w:val="css-9sn2pa"/>
                <w:rFonts w:eastAsia="Times New Roman"/>
              </w:rPr>
              <w:t xml:space="preserve"> means to this is the Eightfold Path.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Eightfold Path</w:t>
            </w:r>
          </w:p>
        </w:tc>
        <w:tc>
          <w:tcPr>
            <w:tcW w:w="8102" w:type="dxa"/>
          </w:tcPr>
          <w:p w:rsidR="00A55404" w:rsidRPr="008D5CF7" w:rsidRDefault="002019A8" w:rsidP="008D5CF7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Th</w:t>
            </w:r>
            <w:r w:rsidR="008D5CF7">
              <w:rPr>
                <w:rStyle w:val="css-9sn2pa"/>
                <w:rFonts w:eastAsia="Times New Roman"/>
              </w:rPr>
              <w:t>e eight pursuits of one seeking enlightenment, comprising right understanding, motives, speech, action, means of livelihood, effort, intellectual activity, and contemplation.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549CC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Siddhartha Gautama</w:t>
            </w:r>
          </w:p>
        </w:tc>
        <w:tc>
          <w:tcPr>
            <w:tcW w:w="8102" w:type="dxa"/>
          </w:tcPr>
          <w:p w:rsidR="008D30F1" w:rsidRPr="008D30F1" w:rsidRDefault="002019A8" w:rsidP="008D30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</w:t>
            </w:r>
            <w:r w:rsidR="008D30F1" w:rsidRPr="008D30F1">
              <w:rPr>
                <w:rFonts w:eastAsia="Times New Roman"/>
              </w:rPr>
              <w:t xml:space="preserve">y of a series of teachers in </w:t>
            </w:r>
            <w:hyperlink r:id="rId10" w:history="1">
              <w:r w:rsidR="008D30F1" w:rsidRPr="008D30F1">
                <w:rPr>
                  <w:rFonts w:eastAsia="Times New Roman"/>
                  <w:color w:val="0000FF"/>
                  <w:u w:val="single"/>
                </w:rPr>
                <w:t>Buddhism</w:t>
              </w:r>
            </w:hyperlink>
            <w:r w:rsidR="008D30F1" w:rsidRPr="008D30F1">
              <w:rPr>
                <w:rFonts w:eastAsia="Times New Roman"/>
              </w:rPr>
              <w:t>, of whom Gautama was the last, who bring enlightenment and wisdom.</w:t>
            </w:r>
          </w:p>
          <w:p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</w:tbl>
    <w:p w:rsidR="00E677A6" w:rsidRDefault="00E677A6" w:rsidP="00881CBB">
      <w:pPr>
        <w:tabs>
          <w:tab w:val="num" w:pos="720"/>
        </w:tabs>
        <w:rPr>
          <w:rFonts w:ascii="Cambria" w:hAnsi="Cambria" w:cs="Arial"/>
          <w:b/>
          <w:color w:val="FF0000"/>
        </w:rPr>
      </w:pPr>
    </w:p>
    <w:p w:rsidR="00784322" w:rsidRPr="00881CBB" w:rsidRDefault="00881CBB" w:rsidP="00881CBB">
      <w:pPr>
        <w:tabs>
          <w:tab w:val="num" w:pos="720"/>
        </w:tabs>
        <w:rPr>
          <w:rFonts w:ascii="Cambria" w:eastAsia="Times New Roman" w:hAnsi="Cambria" w:cs="Arial"/>
          <w:b/>
          <w:color w:val="FF0000"/>
        </w:rPr>
      </w:pPr>
      <w:r w:rsidRPr="00881CBB">
        <w:rPr>
          <w:rFonts w:ascii="Cambria" w:hAnsi="Cambria" w:cs="Arial"/>
          <w:b/>
          <w:color w:val="FF0000"/>
        </w:rPr>
        <w:t xml:space="preserve">Part II: </w:t>
      </w:r>
      <w:r w:rsidR="00784322" w:rsidRPr="00881CBB">
        <w:rPr>
          <w:rFonts w:ascii="Cambria" w:eastAsia="Times New Roman" w:hAnsi="Cambria" w:cs="Arial"/>
          <w:bCs/>
          <w:color w:val="FF0000"/>
        </w:rPr>
        <w:t>Writing Prompt</w:t>
      </w:r>
      <w:r w:rsidR="00784322" w:rsidRPr="00881CBB">
        <w:rPr>
          <w:rFonts w:ascii="Cambria" w:eastAsia="Times New Roman" w:hAnsi="Cambria" w:cs="Arial"/>
          <w:b/>
          <w:color w:val="FF0000"/>
        </w:rPr>
        <w:t xml:space="preserve"> </w:t>
      </w:r>
    </w:p>
    <w:p w:rsidR="00E549CC" w:rsidRDefault="00E549CC" w:rsidP="00E549CC">
      <w:pPr>
        <w:rPr>
          <w:rFonts w:ascii="Cambria" w:hAnsi="Cambria" w:cs="Arial"/>
          <w:color w:val="000000"/>
        </w:rPr>
      </w:pPr>
      <w:r w:rsidRPr="00E549CC">
        <w:rPr>
          <w:rFonts w:ascii="Cambria" w:hAnsi="Cambria" w:cs="Arial"/>
          <w:color w:val="000000"/>
        </w:rPr>
        <w:t xml:space="preserve">You are a historical travel agent and must plan a trip </w:t>
      </w:r>
      <w:r>
        <w:rPr>
          <w:rFonts w:ascii="Cambria" w:hAnsi="Cambria" w:cs="Arial"/>
          <w:color w:val="000000"/>
        </w:rPr>
        <w:t>to</w:t>
      </w:r>
      <w:r w:rsidRPr="00E549CC">
        <w:rPr>
          <w:rFonts w:ascii="Cambria" w:hAnsi="Cambria" w:cs="Arial"/>
          <w:color w:val="000000"/>
        </w:rPr>
        <w:t xml:space="preserve"> India that provides your guests with an overview of the early settlements through the Gupta Empire.  Explain how you would use the </w:t>
      </w:r>
      <w:r w:rsidR="00E677A6">
        <w:rPr>
          <w:rFonts w:ascii="Cambria" w:hAnsi="Cambria" w:cs="Arial"/>
          <w:color w:val="000000"/>
        </w:rPr>
        <w:t>16</w:t>
      </w:r>
      <w:r w:rsidRPr="00E549CC">
        <w:rPr>
          <w:rFonts w:ascii="Cambria" w:hAnsi="Cambria" w:cs="Arial"/>
          <w:color w:val="000000"/>
        </w:rPr>
        <w:t xml:space="preserve"> terms above to provide an overview of the early history of India.</w:t>
      </w:r>
    </w:p>
    <w:p w:rsidR="00881CBB" w:rsidRPr="00E549CC" w:rsidRDefault="00E677A6" w:rsidP="00E549CC">
      <w:pPr>
        <w:pStyle w:val="ListParagraph"/>
        <w:numPr>
          <w:ilvl w:val="0"/>
          <w:numId w:val="7"/>
        </w:numPr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Please </w:t>
      </w:r>
      <w:r w:rsidR="00881CBB" w:rsidRPr="00E549CC">
        <w:rPr>
          <w:rFonts w:ascii="Cambria" w:hAnsi="Cambria"/>
          <w:b/>
        </w:rPr>
        <w:t xml:space="preserve">bold </w:t>
      </w:r>
      <w:r w:rsidR="00881CBB" w:rsidRPr="00E549CC">
        <w:rPr>
          <w:rFonts w:ascii="Cambria" w:hAnsi="Cambria"/>
        </w:rPr>
        <w:t xml:space="preserve">or </w:t>
      </w:r>
      <w:r w:rsidR="00881CBB" w:rsidRPr="00E549CC">
        <w:rPr>
          <w:rFonts w:ascii="Cambria" w:hAnsi="Cambria"/>
          <w:color w:val="0000FF"/>
        </w:rPr>
        <w:t>color-code</w:t>
      </w:r>
      <w:r w:rsidR="00881CBB" w:rsidRPr="00E549CC">
        <w:rPr>
          <w:rFonts w:ascii="Cambria" w:hAnsi="Cambria"/>
        </w:rPr>
        <w:t xml:space="preserve"> your vocabulary words.</w:t>
      </w:r>
    </w:p>
    <w:p w:rsidR="00AA5E08" w:rsidRDefault="00AA5E0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800"/>
      </w:tblGrid>
      <w:tr w:rsidR="00881CBB" w:rsidTr="00881CBB">
        <w:tc>
          <w:tcPr>
            <w:tcW w:w="10800" w:type="dxa"/>
          </w:tcPr>
          <w:p w:rsidR="00881CBB" w:rsidRDefault="00881CBB">
            <w:r>
              <w:t xml:space="preserve"> </w:t>
            </w:r>
            <w:r w:rsidR="00B03CE8">
              <w:t xml:space="preserve">The ancient </w:t>
            </w:r>
            <w:r w:rsidR="00EF6AEF">
              <w:t>India</w:t>
            </w:r>
            <w:r w:rsidR="00B03CE8">
              <w:t xml:space="preserve"> was dominated with physical features such as the </w:t>
            </w:r>
            <w:r w:rsidR="00EF6AEF" w:rsidRPr="00EF6AEF">
              <w:rPr>
                <w:b/>
              </w:rPr>
              <w:t>Hindu Kush</w:t>
            </w:r>
            <w:r w:rsidR="00EF6AEF">
              <w:t xml:space="preserve"> and </w:t>
            </w:r>
            <w:r w:rsidR="00EF6AEF" w:rsidRPr="00EF6AEF">
              <w:rPr>
                <w:b/>
              </w:rPr>
              <w:t>Himalayas</w:t>
            </w:r>
            <w:r w:rsidR="00EF6AEF">
              <w:t xml:space="preserve"> mountains and the </w:t>
            </w:r>
            <w:r w:rsidR="00EF6AEF" w:rsidRPr="00EF6AEF">
              <w:rPr>
                <w:b/>
              </w:rPr>
              <w:t xml:space="preserve">Indus </w:t>
            </w:r>
            <w:r w:rsidR="00EF6AEF">
              <w:rPr>
                <w:b/>
              </w:rPr>
              <w:t xml:space="preserve">river </w:t>
            </w:r>
            <w:r w:rsidR="00EF6AEF">
              <w:t xml:space="preserve">and </w:t>
            </w:r>
            <w:r w:rsidR="00EF6AEF" w:rsidRPr="00EF6AEF">
              <w:rPr>
                <w:b/>
              </w:rPr>
              <w:t>Ganges river</w:t>
            </w:r>
            <w:r w:rsidR="00EF6AEF">
              <w:t xml:space="preserve">. These features played an important role in the early agriculture and security of Indians. The </w:t>
            </w:r>
            <w:r w:rsidR="00EF6AEF" w:rsidRPr="00EF6AEF">
              <w:rPr>
                <w:rFonts w:ascii="Cambria" w:hAnsi="Cambria" w:cs="Arial"/>
                <w:b/>
              </w:rPr>
              <w:t>Mohenjo-Daro</w:t>
            </w:r>
            <w:r w:rsidR="00EF6AEF">
              <w:rPr>
                <w:rFonts w:ascii="Cambria" w:hAnsi="Cambria" w:cs="Arial"/>
              </w:rPr>
              <w:t xml:space="preserve"> is an interesting site to visit as it hosts four of the ancient cities. </w:t>
            </w:r>
          </w:p>
          <w:p w:rsidR="00881CBB" w:rsidRDefault="00EF6AEF">
            <w:r>
              <w:t xml:space="preserve">Another attraction is the </w:t>
            </w:r>
            <w:r w:rsidRPr="00EF6AEF">
              <w:rPr>
                <w:b/>
              </w:rPr>
              <w:t>Harappa</w:t>
            </w:r>
            <w:r>
              <w:t xml:space="preserve">, which is the bronze age culture of the Indus valley. The Buddhism religion is an interesting topic to learn as it teaches on the </w:t>
            </w:r>
            <w:r w:rsidRPr="00930B88">
              <w:rPr>
                <w:b/>
              </w:rPr>
              <w:t>Eightfold Path</w:t>
            </w:r>
            <w:r>
              <w:t xml:space="preserve">, </w:t>
            </w:r>
            <w:r w:rsidRPr="00930B88">
              <w:rPr>
                <w:rFonts w:ascii="Cambria" w:hAnsi="Cambria"/>
                <w:b/>
              </w:rPr>
              <w:t>Four Noble Truths</w:t>
            </w:r>
            <w:r>
              <w:rPr>
                <w:rFonts w:ascii="Cambria" w:hAnsi="Cambria"/>
              </w:rPr>
              <w:t xml:space="preserve"> and the </w:t>
            </w:r>
            <w:r w:rsidRPr="00930B88">
              <w:rPr>
                <w:rFonts w:ascii="Cambria" w:hAnsi="Cambria"/>
                <w:b/>
              </w:rPr>
              <w:t>Reincarnation</w:t>
            </w:r>
            <w:r>
              <w:rPr>
                <w:rFonts w:ascii="Cambria" w:hAnsi="Cambria"/>
              </w:rPr>
              <w:t xml:space="preserve"> of the </w:t>
            </w:r>
            <w:r w:rsidR="00930B88">
              <w:rPr>
                <w:rFonts w:ascii="Cambria" w:hAnsi="Cambria"/>
              </w:rPr>
              <w:t xml:space="preserve">human soul after death. Teachers called </w:t>
            </w:r>
            <w:r w:rsidR="00930B88" w:rsidRPr="00930B88">
              <w:rPr>
                <w:rFonts w:ascii="Cambria" w:hAnsi="Cambria"/>
                <w:b/>
              </w:rPr>
              <w:t>Siddhartha Gautama</w:t>
            </w:r>
            <w:r w:rsidR="00930B88">
              <w:rPr>
                <w:rFonts w:ascii="Cambria" w:hAnsi="Cambria"/>
              </w:rPr>
              <w:t>, whose artifacts are preserved in the archives, taught the Buddhism religion</w:t>
            </w:r>
            <w:r w:rsidR="00930B88">
              <w:rPr>
                <w:rFonts w:ascii="Cambria" w:hAnsi="Cambria" w:cs="Arial"/>
              </w:rPr>
              <w:t xml:space="preserve">. </w:t>
            </w:r>
            <w:r w:rsidR="00930B88">
              <w:rPr>
                <w:rFonts w:ascii="Cambria" w:hAnsi="Cambria"/>
              </w:rPr>
              <w:t xml:space="preserve"> The </w:t>
            </w:r>
            <w:r w:rsidR="00930B88" w:rsidRPr="00930B88">
              <w:rPr>
                <w:rFonts w:ascii="Cambria" w:hAnsi="Cambria"/>
                <w:b/>
              </w:rPr>
              <w:t>Vedas</w:t>
            </w:r>
            <w:r w:rsidR="00930B88">
              <w:rPr>
                <w:rFonts w:ascii="Cambria" w:hAnsi="Cambria"/>
              </w:rPr>
              <w:t xml:space="preserve"> are four books used in the ancient religion, which need a consideration. The carvings of the powerful </w:t>
            </w:r>
            <w:r w:rsidR="00930B88" w:rsidRPr="00930B88">
              <w:rPr>
                <w:rFonts w:ascii="Cambria" w:hAnsi="Cambria"/>
                <w:b/>
              </w:rPr>
              <w:t>Asoka</w:t>
            </w:r>
            <w:r w:rsidR="00930B88">
              <w:rPr>
                <w:rFonts w:ascii="Cambria" w:hAnsi="Cambria"/>
              </w:rPr>
              <w:t xml:space="preserve"> emperor together with the </w:t>
            </w:r>
            <w:r w:rsidR="00930B88" w:rsidRPr="00930B88">
              <w:rPr>
                <w:rFonts w:ascii="Cambria" w:hAnsi="Cambria"/>
                <w:b/>
              </w:rPr>
              <w:t>Caste</w:t>
            </w:r>
            <w:r w:rsidR="00930B88">
              <w:rPr>
                <w:rFonts w:ascii="Cambria" w:hAnsi="Cambria"/>
              </w:rPr>
              <w:t xml:space="preserve"> groupings and their responsibilities are documented to preserve history. The</w:t>
            </w:r>
            <w:r w:rsidR="00930B88" w:rsidRPr="00BF547B">
              <w:rPr>
                <w:rFonts w:ascii="Cambria" w:hAnsi="Cambria"/>
                <w:b/>
              </w:rPr>
              <w:t xml:space="preserve"> </w:t>
            </w:r>
            <w:r w:rsidR="00930B88" w:rsidRPr="00BF547B">
              <w:rPr>
                <w:rFonts w:ascii="Cambria" w:hAnsi="Cambria" w:cs="Arial"/>
                <w:b/>
              </w:rPr>
              <w:t>Indo</w:t>
            </w:r>
            <w:r w:rsidR="00930B88">
              <w:rPr>
                <w:rFonts w:ascii="Cambria" w:hAnsi="Cambria" w:cs="Arial"/>
              </w:rPr>
              <w:t>-</w:t>
            </w:r>
            <w:r w:rsidR="00930B88" w:rsidRPr="00BF547B">
              <w:rPr>
                <w:rFonts w:ascii="Cambria" w:hAnsi="Cambria" w:cs="Arial"/>
                <w:b/>
              </w:rPr>
              <w:t>Aryan</w:t>
            </w:r>
            <w:r w:rsidR="00930B88">
              <w:rPr>
                <w:rFonts w:ascii="Cambria" w:hAnsi="Cambria" w:cs="Arial"/>
              </w:rPr>
              <w:t xml:space="preserve"> culture is also interesting as they came up with Buddhism and introduced </w:t>
            </w:r>
            <w:r w:rsidR="00930B88" w:rsidRPr="00BF547B">
              <w:rPr>
                <w:rFonts w:ascii="Cambria" w:hAnsi="Cambria" w:cs="Arial"/>
                <w:b/>
              </w:rPr>
              <w:t>Karma</w:t>
            </w:r>
            <w:r w:rsidR="00930B88">
              <w:rPr>
                <w:rFonts w:ascii="Cambria" w:hAnsi="Cambria" w:cs="Arial"/>
              </w:rPr>
              <w:t xml:space="preserve"> to early India.</w:t>
            </w:r>
            <w:r w:rsidR="00BF547B">
              <w:rPr>
                <w:rFonts w:ascii="Cambria" w:hAnsi="Cambria" w:cs="Arial"/>
              </w:rPr>
              <w:t xml:space="preserve"> </w:t>
            </w:r>
            <w:r w:rsidR="00930B88">
              <w:t xml:space="preserve">The </w:t>
            </w:r>
            <w:r w:rsidR="00930B88" w:rsidRPr="00BF547B">
              <w:rPr>
                <w:rFonts w:ascii="Cambria" w:hAnsi="Cambria" w:cs="Arial"/>
                <w:b/>
              </w:rPr>
              <w:t>Upanishads</w:t>
            </w:r>
            <w:r w:rsidR="00930B88">
              <w:rPr>
                <w:rFonts w:ascii="Cambria" w:hAnsi="Cambria" w:cs="Arial"/>
              </w:rPr>
              <w:t xml:space="preserve"> treaties are also available to show the development of literature in the ancient India. The writings came after the Vedas books. </w:t>
            </w:r>
          </w:p>
          <w:p w:rsidR="00881CBB" w:rsidRDefault="00881CBB">
            <w:r>
              <w:t xml:space="preserve"> </w:t>
            </w:r>
          </w:p>
          <w:p w:rsidR="00881CBB" w:rsidRDefault="00881CBB">
            <w:r>
              <w:t xml:space="preserve"> </w:t>
            </w:r>
          </w:p>
        </w:tc>
      </w:tr>
    </w:tbl>
    <w:p w:rsidR="00881CBB" w:rsidRDefault="00881CBB"/>
    <w:sectPr w:rsidR="00881CBB" w:rsidSect="00881C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81E" w:rsidRDefault="00C1181E" w:rsidP="00B22197">
      <w:r>
        <w:separator/>
      </w:r>
    </w:p>
  </w:endnote>
  <w:endnote w:type="continuationSeparator" w:id="0">
    <w:p w:rsidR="00C1181E" w:rsidRDefault="00C1181E" w:rsidP="00B2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197" w:rsidRDefault="00B221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197" w:rsidRDefault="00B221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197" w:rsidRDefault="00B221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81E" w:rsidRDefault="00C1181E" w:rsidP="00B22197">
      <w:r>
        <w:separator/>
      </w:r>
    </w:p>
  </w:footnote>
  <w:footnote w:type="continuationSeparator" w:id="0">
    <w:p w:rsidR="00C1181E" w:rsidRDefault="00C1181E" w:rsidP="00B221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197" w:rsidRDefault="00B221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197" w:rsidRDefault="00B2219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197" w:rsidRDefault="00B221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F7C78"/>
    <w:multiLevelType w:val="hybridMultilevel"/>
    <w:tmpl w:val="B95E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B6B82"/>
    <w:multiLevelType w:val="hybridMultilevel"/>
    <w:tmpl w:val="71289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24704"/>
    <w:multiLevelType w:val="hybridMultilevel"/>
    <w:tmpl w:val="684CB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7722BB"/>
    <w:multiLevelType w:val="multilevel"/>
    <w:tmpl w:val="534AC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E91969"/>
    <w:multiLevelType w:val="hybridMultilevel"/>
    <w:tmpl w:val="2A566AF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>
    <w:nsid w:val="1D270F95"/>
    <w:multiLevelType w:val="hybridMultilevel"/>
    <w:tmpl w:val="1A4A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48679F"/>
    <w:multiLevelType w:val="multilevel"/>
    <w:tmpl w:val="088C4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83260"/>
    <w:multiLevelType w:val="multilevel"/>
    <w:tmpl w:val="B34A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24028E"/>
    <w:multiLevelType w:val="multilevel"/>
    <w:tmpl w:val="4F9C8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D409A7"/>
    <w:multiLevelType w:val="hybridMultilevel"/>
    <w:tmpl w:val="1C5EC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4F612C"/>
    <w:multiLevelType w:val="hybridMultilevel"/>
    <w:tmpl w:val="AC362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FB573A"/>
    <w:multiLevelType w:val="hybridMultilevel"/>
    <w:tmpl w:val="1DBE8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2E733E"/>
    <w:multiLevelType w:val="hybridMultilevel"/>
    <w:tmpl w:val="F1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414997"/>
    <w:multiLevelType w:val="hybridMultilevel"/>
    <w:tmpl w:val="D7A6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11"/>
  </w:num>
  <w:num w:numId="5">
    <w:abstractNumId w:val="0"/>
  </w:num>
  <w:num w:numId="6">
    <w:abstractNumId w:val="13"/>
  </w:num>
  <w:num w:numId="7">
    <w:abstractNumId w:val="4"/>
  </w:num>
  <w:num w:numId="8">
    <w:abstractNumId w:val="9"/>
  </w:num>
  <w:num w:numId="9">
    <w:abstractNumId w:val="5"/>
  </w:num>
  <w:num w:numId="10">
    <w:abstractNumId w:val="12"/>
  </w:num>
  <w:num w:numId="11">
    <w:abstractNumId w:val="8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322"/>
    <w:rsid w:val="002019A8"/>
    <w:rsid w:val="002178B9"/>
    <w:rsid w:val="00266091"/>
    <w:rsid w:val="002E1C07"/>
    <w:rsid w:val="004532CF"/>
    <w:rsid w:val="00626439"/>
    <w:rsid w:val="0066287E"/>
    <w:rsid w:val="006D7706"/>
    <w:rsid w:val="00784322"/>
    <w:rsid w:val="00791E2E"/>
    <w:rsid w:val="00881CBB"/>
    <w:rsid w:val="008D30F1"/>
    <w:rsid w:val="008D5CF7"/>
    <w:rsid w:val="00930B88"/>
    <w:rsid w:val="009866BF"/>
    <w:rsid w:val="009D5040"/>
    <w:rsid w:val="00A55404"/>
    <w:rsid w:val="00AA5E08"/>
    <w:rsid w:val="00B03CE8"/>
    <w:rsid w:val="00B22197"/>
    <w:rsid w:val="00BF547B"/>
    <w:rsid w:val="00C1181E"/>
    <w:rsid w:val="00DB70CF"/>
    <w:rsid w:val="00E549CC"/>
    <w:rsid w:val="00E677A6"/>
    <w:rsid w:val="00E87DC9"/>
    <w:rsid w:val="00ED08E1"/>
    <w:rsid w:val="00EF6AEF"/>
    <w:rsid w:val="00F8106C"/>
    <w:rsid w:val="00FB23CF"/>
    <w:rsid w:val="00FC057B"/>
    <w:rsid w:val="00FD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0F1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84322"/>
    <w:rPr>
      <w:b/>
      <w:bCs/>
    </w:rPr>
  </w:style>
  <w:style w:type="character" w:customStyle="1" w:styleId="apple-style-span">
    <w:name w:val="apple-style-span"/>
    <w:basedOn w:val="DefaultParagraphFont"/>
    <w:rsid w:val="00784322"/>
  </w:style>
  <w:style w:type="paragraph" w:styleId="ListParagraph">
    <w:name w:val="List Paragraph"/>
    <w:basedOn w:val="Normal"/>
    <w:uiPriority w:val="34"/>
    <w:qFormat/>
    <w:rsid w:val="00A55404"/>
    <w:pPr>
      <w:ind w:left="720"/>
      <w:contextualSpacing/>
    </w:pPr>
  </w:style>
  <w:style w:type="table" w:styleId="TableGrid">
    <w:name w:val="Table Grid"/>
    <w:basedOn w:val="TableNormal"/>
    <w:uiPriority w:val="59"/>
    <w:rsid w:val="00A554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55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04"/>
    <w:rPr>
      <w:rFonts w:ascii="Lucida Grande" w:hAnsi="Lucida Grande" w:cs="Lucida Grande"/>
      <w:sz w:val="18"/>
      <w:szCs w:val="18"/>
    </w:rPr>
  </w:style>
  <w:style w:type="character" w:customStyle="1" w:styleId="css-9sn2pa">
    <w:name w:val="css-9sn2pa"/>
    <w:basedOn w:val="DefaultParagraphFont"/>
    <w:rsid w:val="009D5040"/>
  </w:style>
  <w:style w:type="character" w:customStyle="1" w:styleId="luna-date">
    <w:name w:val="luna-date"/>
    <w:basedOn w:val="DefaultParagraphFont"/>
    <w:rsid w:val="00FC057B"/>
  </w:style>
  <w:style w:type="character" w:customStyle="1" w:styleId="luna-labset">
    <w:name w:val="luna-labset"/>
    <w:basedOn w:val="DefaultParagraphFont"/>
    <w:rsid w:val="00FC057B"/>
  </w:style>
  <w:style w:type="character" w:customStyle="1" w:styleId="luna-label">
    <w:name w:val="luna-label"/>
    <w:basedOn w:val="DefaultParagraphFont"/>
    <w:rsid w:val="00FC057B"/>
  </w:style>
  <w:style w:type="character" w:customStyle="1" w:styleId="css-10rk44a">
    <w:name w:val="css-10rk44a"/>
    <w:basedOn w:val="DefaultParagraphFont"/>
    <w:rsid w:val="00FC057B"/>
  </w:style>
  <w:style w:type="paragraph" w:styleId="Header">
    <w:name w:val="header"/>
    <w:basedOn w:val="Normal"/>
    <w:link w:val="HeaderChar"/>
    <w:uiPriority w:val="99"/>
    <w:unhideWhenUsed/>
    <w:rsid w:val="00B221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197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221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197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0F1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84322"/>
    <w:rPr>
      <w:b/>
      <w:bCs/>
    </w:rPr>
  </w:style>
  <w:style w:type="character" w:customStyle="1" w:styleId="apple-style-span">
    <w:name w:val="apple-style-span"/>
    <w:basedOn w:val="DefaultParagraphFont"/>
    <w:rsid w:val="00784322"/>
  </w:style>
  <w:style w:type="paragraph" w:styleId="ListParagraph">
    <w:name w:val="List Paragraph"/>
    <w:basedOn w:val="Normal"/>
    <w:uiPriority w:val="34"/>
    <w:qFormat/>
    <w:rsid w:val="00A55404"/>
    <w:pPr>
      <w:ind w:left="720"/>
      <w:contextualSpacing/>
    </w:pPr>
  </w:style>
  <w:style w:type="table" w:styleId="TableGrid">
    <w:name w:val="Table Grid"/>
    <w:basedOn w:val="TableNormal"/>
    <w:uiPriority w:val="59"/>
    <w:rsid w:val="00A554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55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04"/>
    <w:rPr>
      <w:rFonts w:ascii="Lucida Grande" w:hAnsi="Lucida Grande" w:cs="Lucida Grande"/>
      <w:sz w:val="18"/>
      <w:szCs w:val="18"/>
    </w:rPr>
  </w:style>
  <w:style w:type="character" w:customStyle="1" w:styleId="css-9sn2pa">
    <w:name w:val="css-9sn2pa"/>
    <w:basedOn w:val="DefaultParagraphFont"/>
    <w:rsid w:val="009D5040"/>
  </w:style>
  <w:style w:type="character" w:customStyle="1" w:styleId="luna-date">
    <w:name w:val="luna-date"/>
    <w:basedOn w:val="DefaultParagraphFont"/>
    <w:rsid w:val="00FC057B"/>
  </w:style>
  <w:style w:type="character" w:customStyle="1" w:styleId="luna-labset">
    <w:name w:val="luna-labset"/>
    <w:basedOn w:val="DefaultParagraphFont"/>
    <w:rsid w:val="00FC057B"/>
  </w:style>
  <w:style w:type="character" w:customStyle="1" w:styleId="luna-label">
    <w:name w:val="luna-label"/>
    <w:basedOn w:val="DefaultParagraphFont"/>
    <w:rsid w:val="00FC057B"/>
  </w:style>
  <w:style w:type="character" w:customStyle="1" w:styleId="css-10rk44a">
    <w:name w:val="css-10rk44a"/>
    <w:basedOn w:val="DefaultParagraphFont"/>
    <w:rsid w:val="00FC057B"/>
  </w:style>
  <w:style w:type="paragraph" w:styleId="Header">
    <w:name w:val="header"/>
    <w:basedOn w:val="Normal"/>
    <w:link w:val="HeaderChar"/>
    <w:uiPriority w:val="99"/>
    <w:unhideWhenUsed/>
    <w:rsid w:val="00B221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197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221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19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dictionary.com/browse/Buddhis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dictionary.com/browse/Samhita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12B383-71A8-498D-B72E-A22F3DBB0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3488</Characters>
  <Application>Microsoft Office Word</Application>
  <DocSecurity>0</DocSecurity>
  <Lines>29</Lines>
  <Paragraphs>8</Paragraphs>
  <ScaleCrop>false</ScaleCrop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2018-07-03T11:09:00Z</dcterms:created>
  <dcterms:modified xsi:type="dcterms:W3CDTF">2018-07-03T11:09:00Z</dcterms:modified>
</cp:coreProperties>
</file>